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t xml:space="preserve">                        </w:t>
      </w:r>
    </w:p>
    <w:p>
      <w:pPr>
        <w:jc w:val="center"/>
      </w:pP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厦门明本国际健康管理机构公司简介</w: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rPr>
          <w:rFonts w:hint="eastAsia" w:ascii="微软雅黑" w:hAnsi="微软雅黑" w:eastAsia="微软雅黑" w:cs="Helvetica"/>
          <w:color w:val="3E3E3E"/>
          <w:sz w:val="23"/>
          <w:szCs w:val="23"/>
          <w:lang w:val="en-US" w:eastAsia="zh-CN"/>
        </w:rPr>
      </w:pPr>
      <w:r>
        <w:rPr>
          <w:rFonts w:hint="eastAsia" w:ascii="微软雅黑" w:hAnsi="微软雅黑" w:eastAsia="微软雅黑" w:cs="Helvetica"/>
          <w:color w:val="3E3E3E"/>
          <w:sz w:val="23"/>
          <w:szCs w:val="23"/>
          <w:lang w:val="en-US" w:eastAsia="zh-CN"/>
        </w:rPr>
        <w:t xml:space="preserve">    </w: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rPr>
          <w:rFonts w:hint="eastAsia" w:ascii="仿宋_GB2312" w:hAnsi="仿宋_GB2312" w:eastAsia="仿宋_GB2312" w:cs="仿宋_GB2312"/>
          <w:color w:val="3E3E3E"/>
          <w:sz w:val="32"/>
          <w:szCs w:val="32"/>
        </w:rPr>
      </w:pPr>
      <w:r>
        <w:rPr>
          <w:rFonts w:hint="eastAsia" w:ascii="微软雅黑" w:hAnsi="微软雅黑" w:eastAsia="微软雅黑" w:cs="Helvetica"/>
          <w:color w:val="3E3E3E"/>
          <w:sz w:val="23"/>
          <w:szCs w:val="23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color w:val="3E3E3E"/>
          <w:sz w:val="32"/>
          <w:szCs w:val="32"/>
        </w:rPr>
        <w:t>厦门明本国际健康管理机构，是国内知名企业福建恒地集团斥巨资投资兴建的健康产业机构。本机构以国际健康管理为视野，以“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明生之道，修身之本</w:t>
      </w:r>
      <w:r>
        <w:rPr>
          <w:rFonts w:hint="eastAsia" w:ascii="仿宋_GB2312" w:hAnsi="仿宋_GB2312" w:eastAsia="仿宋_GB2312" w:cs="仿宋_GB2312"/>
          <w:color w:val="3E3E3E"/>
          <w:sz w:val="32"/>
          <w:szCs w:val="32"/>
        </w:rPr>
        <w:t>”为理念，为高端客户量身定制，提供健康体检、疾病检测、私人医生和健康管理等专属服务！</w: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rPr>
          <w:rFonts w:ascii="微软雅黑" w:hAnsi="微软雅黑" w:eastAsia="微软雅黑" w:cs="Helvetica"/>
          <w:color w:val="3E3E3E"/>
          <w:sz w:val="23"/>
          <w:szCs w:val="23"/>
        </w:rPr>
      </w:pPr>
      <w:r>
        <w:rPr>
          <w:rFonts w:ascii="宋体" w:hAnsi="宋体" w:eastAsia="宋体" w:cs="宋体"/>
          <w:kern w:val="1"/>
          <w:sz w:val="24"/>
          <w:szCs w:val="24"/>
          <w:lang/>
        </w:rPr>
        <w:pict>
          <v:shape id="图片框 1025" o:spid="_x0000_s1026" type="#_x0000_t75" style="height:309.05pt;width:411.8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rPr>
          <w:rFonts w:hint="eastAsia" w:ascii="仿宋_GB2312" w:hAnsi="仿宋_GB2312" w:eastAsia="仿宋_GB2312" w:cs="仿宋_GB2312"/>
          <w:color w:val="3E3E3E"/>
          <w:sz w:val="32"/>
          <w:szCs w:val="32"/>
        </w:rPr>
      </w:pPr>
      <w:r>
        <w:rPr>
          <w:rFonts w:hint="eastAsia" w:ascii="微软雅黑" w:hAnsi="微软雅黑" w:eastAsia="微软雅黑" w:cs="Helvetica"/>
          <w:color w:val="3E3E3E"/>
          <w:sz w:val="21"/>
          <w:szCs w:val="21"/>
        </w:rPr>
        <w:t>　</w:t>
      </w:r>
      <w:r>
        <w:rPr>
          <w:rFonts w:hint="eastAsia" w:ascii="微软雅黑" w:hAnsi="微软雅黑" w:eastAsia="微软雅黑" w:cs="Helvetica"/>
          <w:color w:val="3E3E3E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eastAsia="微软雅黑" w:cs="Helvetica"/>
          <w:color w:val="3E3E3E"/>
          <w:sz w:val="21"/>
          <w:szCs w:val="21"/>
        </w:rPr>
        <w:t>　</w:t>
      </w:r>
      <w:r>
        <w:rPr>
          <w:rFonts w:hint="eastAsia" w:ascii="仿宋_GB2312" w:hAnsi="仿宋_GB2312" w:eastAsia="仿宋_GB2312" w:cs="仿宋_GB2312"/>
          <w:color w:val="3E3E3E"/>
          <w:sz w:val="32"/>
          <w:szCs w:val="32"/>
        </w:rPr>
        <w:t>机构由国家专业三甲医师的全方位坐诊，为客户体检的结论提供权威性和专业性的保障，并及时有效的反馈给客户。全进口引进国际一流大型设备，如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西门子、GE、飞利浦</w:t>
      </w:r>
      <w:r>
        <w:rPr>
          <w:rFonts w:hint="eastAsia" w:ascii="仿宋_GB2312" w:hAnsi="仿宋_GB2312" w:eastAsia="仿宋_GB2312" w:cs="仿宋_GB2312"/>
          <w:color w:val="3E3E3E"/>
          <w:sz w:val="32"/>
          <w:szCs w:val="32"/>
        </w:rPr>
        <w:t>等国际卓著品牌，为全面、快速、科学、精确的体检提供了必要条件。还引进现代“云健康管理”信息化科技平台，不仅满足客户对健康管理动态监控的及时性需求，更在保护客户个人隐私的基础上，对客户的健康档案进行及时更新、调阅和永久性保存，真正做到“一次体检、终生受益”！机构还选用个性化、全年龄化的体检系统软件，根据不同年龄阶段的人群，设置多种体检套餐，最大限度解决不同人群对健康的不同需求！并在后期提供及时的跟踪服务，为客户拥有健康生命、享受快乐人生的每一天提供可靠的保障。</w: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rPr>
          <w:rFonts w:hint="eastAsia" w:ascii="仿宋_GB2312" w:hAnsi="仿宋_GB2312" w:eastAsia="仿宋_GB2312" w:cs="仿宋_GB2312"/>
          <w:color w:val="3E3E3E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1"/>
          <w:sz w:val="32"/>
          <w:szCs w:val="32"/>
          <w:lang/>
        </w:rPr>
        <w:pict>
          <v:shape id="图片框 1026" o:spid="_x0000_s1027" type="#_x0000_t75" style="height:276.2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rPr>
          <w:rFonts w:hint="eastAsia" w:ascii="仿宋_GB2312" w:hAnsi="仿宋_GB2312" w:eastAsia="仿宋_GB2312" w:cs="仿宋_GB2312"/>
          <w:color w:val="3E3E3E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E3E3E"/>
          <w:sz w:val="32"/>
          <w:szCs w:val="32"/>
        </w:rPr>
        <w:t>　　厦门明本国际健康管理机构，坐落于美丽的厦门五缘湾文化展览苑。这里的海水湛蓝清透，有着阳光沙滩、帆船游艇，被称为“厦门最美的海湾”。机构建筑主体由国内知名建筑设计师亲自操刀设计，近3000余平米的四层独栋建筑，素雅、清幽又不乏时尚的室内装潢；环境舒适，宽敞优雅，科室完备，一站式服务体验。</w: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jc w:val="center"/>
        <w:rPr>
          <w:rFonts w:hint="eastAsia" w:ascii="仿宋_GB2312" w:hAnsi="仿宋_GB2312" w:eastAsia="仿宋_GB2312" w:cs="仿宋_GB2312"/>
          <w:color w:val="3E3E3E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1"/>
          <w:sz w:val="32"/>
          <w:szCs w:val="32"/>
          <w:lang/>
        </w:rPr>
        <w:pict>
          <v:shape id="图片框 1027" o:spid="_x0000_s1028" type="#_x0000_t75" style="height:274.05pt;width:412.6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ind w:firstLine="450"/>
        <w:rPr>
          <w:rFonts w:hint="eastAsia" w:ascii="仿宋_GB2312" w:hAnsi="仿宋_GB2312" w:eastAsia="仿宋_GB2312" w:cs="仿宋_GB2312"/>
          <w:color w:val="3E3E3E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E3E3E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3E3E3E"/>
          <w:sz w:val="32"/>
          <w:szCs w:val="32"/>
        </w:rPr>
        <w:t>专业权威的医师团队、温馨私密的人文关怀、量身定制的服务体系，让客户在享受权威、专业的体检服务的同时，犹如享受六星级度假会所酒店的专属服务！360度为客户解决健康管理！</w: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jc w:val="both"/>
        <w:rPr>
          <w:rFonts w:hint="eastAsia" w:ascii="仿宋_GB2312" w:hAnsi="仿宋_GB2312" w:eastAsia="仿宋_GB2312" w:cs="仿宋_GB2312"/>
          <w:color w:val="3E3E3E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1"/>
          <w:sz w:val="32"/>
          <w:szCs w:val="32"/>
          <w:lang/>
        </w:rPr>
        <w:pict>
          <v:shape id="图片框 1028" o:spid="_x0000_s1029" type="#_x0000_t75" style="height:311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ind w:firstLine="450"/>
        <w:rPr>
          <w:rFonts w:hint="eastAsia" w:ascii="仿宋_GB2312" w:hAnsi="仿宋_GB2312" w:eastAsia="仿宋_GB2312" w:cs="仿宋_GB2312"/>
          <w:color w:val="3E3E3E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E3E3E"/>
          <w:sz w:val="32"/>
          <w:szCs w:val="32"/>
        </w:rPr>
        <w:t>本期优惠活动：（可组团检个检，需持工会会员卡）</w: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ind w:firstLine="450"/>
        <w:rPr>
          <w:rFonts w:hint="eastAsia" w:ascii="仿宋_GB2312" w:hAnsi="仿宋_GB2312" w:eastAsia="仿宋_GB2312" w:cs="仿宋_GB2312"/>
          <w:color w:val="3E3E3E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E3E3E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3E3E3E"/>
          <w:sz w:val="32"/>
          <w:szCs w:val="32"/>
        </w:rPr>
        <w:t>体检项目（包括健康体检，中医理疗）5折优惠</w: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ind w:firstLine="450"/>
        <w:rPr>
          <w:rFonts w:hint="eastAsia" w:ascii="仿宋_GB2312" w:hAnsi="仿宋_GB2312" w:eastAsia="仿宋_GB2312" w:cs="仿宋_GB2312"/>
          <w:color w:val="3E3E3E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E3E3E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3E3E3E"/>
          <w:sz w:val="32"/>
          <w:szCs w:val="32"/>
        </w:rPr>
        <w:t>优惠有效期：2016年8月19日至2017年8月19日。</w: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ind w:firstLine="450"/>
        <w:rPr>
          <w:rFonts w:hint="eastAsia" w:ascii="仿宋_GB2312" w:hAnsi="仿宋_GB2312" w:eastAsia="仿宋_GB2312" w:cs="仿宋_GB2312"/>
          <w:color w:val="3E3E3E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E3E3E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3E3E3E"/>
          <w:sz w:val="32"/>
          <w:szCs w:val="32"/>
        </w:rPr>
        <w:t xml:space="preserve">电话：0592-2037888     15759221263  </w: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60" w:lineRule="atLeast"/>
        <w:rPr>
          <w:rFonts w:hint="eastAsia" w:ascii="仿宋_GB2312" w:hAnsi="仿宋_GB2312" w:eastAsia="仿宋_GB2312" w:cs="仿宋_GB2312"/>
          <w:color w:val="3E3E3E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E3E3E"/>
          <w:sz w:val="32"/>
          <w:szCs w:val="32"/>
        </w:rPr>
        <w:t>地址：厦门市湖里区禾山街道五缘湾商业街文化展览苑A区8号楼</w: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60" w:lineRule="atLeast"/>
        <w:rPr>
          <w:rFonts w:hint="eastAsia" w:ascii="仿宋_GB2312" w:hAnsi="仿宋_GB2312" w:eastAsia="仿宋_GB2312" w:cs="仿宋_GB2312"/>
          <w:color w:val="3E3E3E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E3E3E"/>
          <w:sz w:val="32"/>
          <w:szCs w:val="32"/>
          <w:lang w:val="en-US" w:eastAsia="zh-CN"/>
        </w:rPr>
        <w:t xml:space="preserve">    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3E3E3E"/>
          <w:sz w:val="32"/>
          <w:szCs w:val="32"/>
        </w:rPr>
        <w:t>乘车指引：您可乘坐948、949、49、105路公交至“钟宅村口站”下车过天桥走进停车收费站即可看到；也可乘坐7,118,134、132路或BRT至双十中学站转L18到钟宅红星美凯龙站下车，再往前100米十字路口方向右。</w:t>
      </w:r>
    </w:p>
    <w:p>
      <w:pPr>
        <w:pStyle w:val="3"/>
        <w:pBdr>
          <w:top w:val="none" w:color="000000" w:sz="0" w:space="3"/>
          <w:left w:val="none" w:color="000000" w:sz="0" w:space="3"/>
          <w:bottom w:val="none" w:color="000000" w:sz="0" w:space="3"/>
          <w:right w:val="none" w:color="000000" w:sz="0" w:space="3"/>
          <w:between w:val="none" w:color="000000" w:sz="0" w:space="0"/>
        </w:pBdr>
        <w:shd w:val="clear" w:color="000000" w:fill="FFFFFF"/>
        <w:spacing w:before="0" w:beforeAutospacing="0" w:after="0" w:afterAutospacing="0" w:line="384" w:lineRule="atLeast"/>
        <w:ind w:firstLine="450"/>
        <w:rPr>
          <w:rFonts w:hint="eastAsia" w:ascii="仿宋_GB2312" w:hAnsi="仿宋_GB2312" w:eastAsia="仿宋_GB2312" w:cs="仿宋_GB2312"/>
          <w:color w:val="3E3E3E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footnotePr>
        <w:numFmt w:val="decimal"/>
      </w:footnotePr>
      <w:endnotePr>
        <w:numFmt w:val="decimal"/>
      </w:endnotePr>
      <w:pgSz w:w="11906" w:h="16838"/>
      <w:pgMar w:top="1440" w:right="1800" w:bottom="1440" w:left="1800" w:header="720" w:footer="720" w:gutter="0"/>
      <w:paperSrc w:first="0" w:oth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altName w:val="黑体"/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auto"/>
    <w:pitch w:val="default"/>
    <w:sig w:usb0="A00002EF" w:usb1="4000004B" w:usb2="00000000" w:usb3="00000000" w:csb0="2000009F" w:csb1="00000000"/>
  </w:font>
  <w:font w:name="Calibri">
    <w:panose1 w:val="020F0502020204030204"/>
    <w:charset w:val="86"/>
    <w:family w:val="auto"/>
    <w:pitch w:val="default"/>
    <w:sig w:usb0="A00002EF" w:usb1="4000207B" w:usb2="00000000" w:usb3="00000000" w:csb0="2000009F" w:csb1="00000000"/>
  </w:font>
  <w:font w:name="Helvetica">
    <w:altName w:val="黑体"/>
    <w:panose1 w:val="020B0604020202020204"/>
    <w:charset w:val="00"/>
    <w:family w:val="auto"/>
    <w:pitch w:val="default"/>
    <w:sig w:usb0="00000000" w:usb1="00000000" w:usb2="00000000" w:usb3="00000000" w:csb0="00040001" w:csb1="00000000"/>
  </w:font>
  <w:font w:name="黑体">
    <w:panose1 w:val="02010600030101010101"/>
    <w:charset w:val="00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56"/>
  <w:displayHorizontalDrawingGridEvery w:val="1"/>
  <w:displayVerticalDrawingGridEvery w:val="1"/>
  <w:characterSpacingControl w:val="compressPunctuation"/>
  <w:endnotePr>
    <w:numFmt w:val="decimal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Calibri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uiPriority="0" w:name="Title"/>
    <w:lsdException w:uiPriority="0" w:name="Closing"/>
    <w:lsdException w:uiPriority="0" w:name="Signature"/>
    <w:lsdException w:unhideWhenUsed="0" w:uiPriority="0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uiPriority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unhideWhenUsed="0" w:uiPriority="0" w:semiHidden="0" w:name="Strong"/>
    <w:lsdException w:uiPriority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qFormat="1"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Calibri" w:cs="Times New Roman"/>
      <w:kern w:val="1"/>
      <w:sz w:val="21"/>
      <w:szCs w:val="22"/>
      <w:lang/>
    </w:rPr>
  </w:style>
  <w:style w:type="character" w:default="1" w:styleId="4">
    <w:name w:val="Default Paragraph Font"/>
    <w:uiPriority w:val="0"/>
    <w:rPr>
      <w:kern w:val="0"/>
      <w:sz w:val="20"/>
      <w:szCs w:val="20"/>
      <w:lang/>
    </w:rPr>
  </w:style>
  <w:style w:type="paragraph" w:styleId="2">
    <w:name w:val="Balloon Text"/>
    <w:basedOn w:val="1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character" w:styleId="5">
    <w:name w:val="Strong"/>
    <w:uiPriority w:val="0"/>
    <w:rPr>
      <w:b/>
      <w:bCs/>
    </w:rPr>
  </w:style>
  <w:style w:type="paragraph" w:customStyle="1" w:styleId="6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customStyle="1" w:styleId="7">
    <w:name w:val="Header"/>
    <w:basedOn w:val="1"/>
    <w:qFormat/>
    <w:uiPriority w:val="0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shd w:val="clear" w:color="040000" w:fill="auto"/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uiPriority w:val="0"/>
    <w:rPr>
      <w:sz w:val="18"/>
      <w:szCs w:val="18"/>
    </w:rPr>
  </w:style>
  <w:style w:type="character" w:customStyle="1" w:styleId="9">
    <w:name w:val="页脚 Char"/>
    <w:uiPriority w:val="0"/>
    <w:rPr>
      <w:sz w:val="18"/>
      <w:szCs w:val="18"/>
    </w:rPr>
  </w:style>
  <w:style w:type="character" w:customStyle="1" w:styleId="10">
    <w:name w:val="批注框文本 Char"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 专业版_9.1.0.4472_{F1E327BC-269C-435d-A152-05C5408002CA}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2016-08-19T00:58:00Z</dcterms:created>
  <dc:creator>SkyUN.Org</dc:creator>
  <cp:lastModifiedBy>Administrator</cp:lastModifiedBy>
  <cp:lastPrinted>2016-08-19T09:38:00Z</cp:lastPrinted>
  <dcterms:modified xsi:type="dcterms:W3CDTF">2016-08-19T03:35:51Z</dcterms:modified>
  <dc:title>                        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2052-9.1.0.4472</vt:lpwstr>
  </property>
</Properties>
</file>