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福建中影票务通电子商务有限公司简介</w:t>
      </w:r>
    </w:p>
    <w:p>
      <w:pPr>
        <w:numPr>
          <w:ilvl w:val="0"/>
          <w:numId w:val="1"/>
        </w:numPr>
      </w:pPr>
      <w:r>
        <w:t>2015</w:t>
      </w:r>
      <w:r>
        <w:rPr>
          <w:rFonts w:hint="eastAsia"/>
        </w:rPr>
        <w:t>年</w:t>
      </w:r>
      <w:r>
        <w:t>6</w:t>
      </w:r>
      <w:r>
        <w:rPr>
          <w:rFonts w:hint="eastAsia"/>
        </w:rPr>
        <w:t>月福建米高影业有限公司与北京兜有电子商务有限公司达成合作意向，双方合作成立福建中影票务通电子商务有限公司。</w:t>
      </w:r>
    </w:p>
    <w:p>
      <w:pPr>
        <w:numPr>
          <w:ilvl w:val="0"/>
          <w:numId w:val="1"/>
        </w:numPr>
      </w:pPr>
      <w:r>
        <w:rPr>
          <w:rFonts w:hint="eastAsia"/>
        </w:rPr>
        <w:t xml:space="preserve">公司总部设立福建厦门，福建米高影业有限公司负责福建中影票务通电子商务有限公司的经营管理以及开拓福建市场。目前福建中影票务通电子商务有限公司在厦门、泉州、莆田设立销售分公司，福州等地区市场正在开发中。 </w:t>
      </w:r>
    </w:p>
    <w:p>
      <w:pPr>
        <w:numPr>
          <w:ilvl w:val="0"/>
          <w:numId w:val="1"/>
        </w:numPr>
      </w:pPr>
      <w:r>
        <w:rPr>
          <w:rFonts w:hint="eastAsia"/>
        </w:rPr>
        <w:t>福建中影票务通电子商务有限公司的目标是要在</w:t>
      </w:r>
      <w:r>
        <w:t>2018</w:t>
      </w:r>
      <w:r>
        <w:rPr>
          <w:rFonts w:hint="eastAsia"/>
        </w:rPr>
        <w:t>年实现福建省年度</w:t>
      </w:r>
      <w:r>
        <w:t>5000</w:t>
      </w:r>
      <w:r>
        <w:rPr>
          <w:rFonts w:hint="eastAsia"/>
        </w:rPr>
        <w:t>万电影票务销售指标，占福建电影团体票</w:t>
      </w:r>
      <w:r>
        <w:t>50%</w:t>
      </w:r>
      <w:r>
        <w:rPr>
          <w:rFonts w:hint="eastAsia"/>
        </w:rPr>
        <w:t xml:space="preserve">市场份额，成为福建电影票务领导品牌。 </w:t>
      </w:r>
    </w:p>
    <w:p>
      <w:pPr>
        <w:numPr>
          <w:ilvl w:val="0"/>
          <w:numId w:val="1"/>
        </w:numPr>
      </w:pPr>
      <w:r>
        <w:t>“</w:t>
      </w:r>
      <w:r>
        <w:rPr>
          <w:rFonts w:hint="eastAsia"/>
        </w:rPr>
        <w:t>中影票务通</w:t>
      </w:r>
      <w:r>
        <w:t xml:space="preserve">” </w:t>
      </w:r>
    </w:p>
    <w:p>
      <w:pPr>
        <w:numPr>
          <w:ilvl w:val="0"/>
          <w:numId w:val="1"/>
        </w:numPr>
      </w:pPr>
      <w:r>
        <w:rPr>
          <w:rFonts w:hint="eastAsia"/>
        </w:rPr>
        <w:t>品牌创立于</w:t>
      </w:r>
      <w:r>
        <w:t>2009</w:t>
      </w:r>
      <w:r>
        <w:rPr>
          <w:rFonts w:hint="eastAsia"/>
        </w:rPr>
        <w:t>年，深圳泰久信息股份有限公司（股票代码：</w:t>
      </w:r>
      <w:r>
        <w:t>833181</w:t>
      </w:r>
      <w:r>
        <w:rPr>
          <w:rFonts w:hint="eastAsia"/>
        </w:rPr>
        <w:t xml:space="preserve">）旗下全资子公司，品牌运营公司在北京、技术研发中心在深圳。中影票务通以电影生活服务为主体，集线下电影卡、券销售，线上移动电子商务为一体，是国内规模最大的专业电影服务品牌之一。 </w:t>
      </w:r>
    </w:p>
    <w:p>
      <w:pPr>
        <w:numPr>
          <w:ilvl w:val="0"/>
          <w:numId w:val="1"/>
        </w:numPr>
      </w:pPr>
      <w:r>
        <w:rPr>
          <w:rFonts w:hint="eastAsia"/>
        </w:rPr>
        <w:t>北京兜有电子商务有限公司注册资金</w:t>
      </w:r>
      <w:r>
        <w:t>3000</w:t>
      </w:r>
      <w:r>
        <w:rPr>
          <w:rFonts w:hint="eastAsia"/>
        </w:rPr>
        <w:t>万元，</w:t>
      </w:r>
      <w:r>
        <w:t>2013</w:t>
      </w:r>
      <w:r>
        <w:rPr>
          <w:rFonts w:hint="eastAsia"/>
        </w:rPr>
        <w:t>年获高新技术企业证书及电信与信息服务经营许可证（</w:t>
      </w:r>
      <w:r>
        <w:t>ICP</w:t>
      </w:r>
      <w:r>
        <w:rPr>
          <w:rFonts w:hint="eastAsia"/>
        </w:rPr>
        <w:t>证），现有员工近</w:t>
      </w:r>
      <w:r>
        <w:t>400</w:t>
      </w:r>
      <w:r>
        <w:rPr>
          <w:rFonts w:hint="eastAsia"/>
        </w:rPr>
        <w:t>人，已在北京、上海、广州、深圳、武汉、重庆等地成立分公司。产品覆盖全国</w:t>
      </w:r>
      <w:r>
        <w:t>300</w:t>
      </w:r>
      <w:r>
        <w:rPr>
          <w:rFonts w:hint="eastAsia"/>
        </w:rPr>
        <w:t>多个城市。</w:t>
      </w:r>
    </w:p>
    <w:p>
      <w:pPr>
        <w:ind w:left="720"/>
        <w:rPr>
          <w:b/>
        </w:rPr>
      </w:pPr>
      <w:r>
        <w:rPr>
          <w:rFonts w:hint="eastAsia"/>
          <w:b/>
        </w:rPr>
        <w:t>企业文化</w:t>
      </w:r>
    </w:p>
    <w:p>
      <w:pPr>
        <w:ind w:left="720"/>
      </w:pPr>
      <w:r>
        <w:rPr>
          <w:rFonts w:hint="eastAsia"/>
          <w:bCs/>
        </w:rPr>
        <w:t xml:space="preserve">一、公司使命： </w:t>
      </w:r>
    </w:p>
    <w:p>
      <w:pPr>
        <w:numPr>
          <w:ilvl w:val="0"/>
          <w:numId w:val="2"/>
        </w:numPr>
      </w:pPr>
      <w:r>
        <w:rPr>
          <w:rFonts w:hint="eastAsia"/>
        </w:rPr>
        <w:t xml:space="preserve">整合电影行业资源、传播电影文化、快乐服务！ </w:t>
      </w:r>
    </w:p>
    <w:p>
      <w:pPr>
        <w:numPr>
          <w:ilvl w:val="0"/>
          <w:numId w:val="2"/>
        </w:numPr>
      </w:pPr>
      <w:r>
        <w:t xml:space="preserve"> </w:t>
      </w:r>
      <w:r>
        <w:rPr>
          <w:rFonts w:hint="eastAsia"/>
        </w:rPr>
        <w:t xml:space="preserve">打造区域性票务领导品牌 </w:t>
      </w:r>
    </w:p>
    <w:p>
      <w:pPr>
        <w:ind w:left="720"/>
      </w:pPr>
      <w:r>
        <w:rPr>
          <w:rFonts w:hint="eastAsia"/>
          <w:bCs/>
        </w:rPr>
        <w:t>二、公司的价值观</w:t>
      </w:r>
    </w:p>
    <w:p>
      <w:pPr>
        <w:numPr>
          <w:ilvl w:val="0"/>
          <w:numId w:val="3"/>
        </w:numPr>
      </w:pPr>
      <w:r>
        <w:rPr>
          <w:rFonts w:hint="eastAsia"/>
        </w:rPr>
        <w:t xml:space="preserve">诚信、勤勉、高效 </w:t>
      </w:r>
    </w:p>
    <w:p>
      <w:pPr>
        <w:ind w:left="720"/>
      </w:pPr>
      <w:r>
        <w:rPr>
          <w:rFonts w:hint="eastAsia"/>
          <w:bCs/>
        </w:rPr>
        <w:t>三、公司的行事风格</w:t>
      </w:r>
      <w:r>
        <w:t xml:space="preserve"> </w:t>
      </w:r>
    </w:p>
    <w:p>
      <w:pPr>
        <w:numPr>
          <w:ilvl w:val="0"/>
          <w:numId w:val="4"/>
        </w:numPr>
      </w:pPr>
      <w:r>
        <w:rPr>
          <w:rFonts w:hint="eastAsia"/>
        </w:rPr>
        <w:t>成功者，往往不是最聪慧的，而是肯于付出而又坚忍不拔的人；</w:t>
      </w:r>
    </w:p>
    <w:p>
      <w:pPr>
        <w:numPr>
          <w:ilvl w:val="0"/>
          <w:numId w:val="4"/>
        </w:numPr>
      </w:pPr>
      <w:r>
        <w:rPr>
          <w:rFonts w:hint="eastAsia"/>
        </w:rPr>
        <w:t>融入团队、善于合作与配合是成功的必由之路；</w:t>
      </w:r>
    </w:p>
    <w:p>
      <w:pPr>
        <w:numPr>
          <w:ilvl w:val="0"/>
          <w:numId w:val="4"/>
        </w:numPr>
      </w:pPr>
      <w:r>
        <w:rPr>
          <w:rFonts w:hint="eastAsia"/>
        </w:rPr>
        <w:t>相信：办法总比困难多；</w:t>
      </w:r>
    </w:p>
    <w:p>
      <w:pPr>
        <w:numPr>
          <w:ilvl w:val="0"/>
          <w:numId w:val="4"/>
        </w:numPr>
      </w:pPr>
      <w:r>
        <w:rPr>
          <w:rFonts w:hint="eastAsia"/>
        </w:rPr>
        <w:t>尊重他人就是尊重自己，学会尊重、就懂得如何沟通；</w:t>
      </w:r>
    </w:p>
    <w:p>
      <w:pPr>
        <w:numPr>
          <w:ilvl w:val="0"/>
          <w:numId w:val="4"/>
        </w:numPr>
      </w:pPr>
      <w:r>
        <w:rPr>
          <w:rFonts w:hint="eastAsia"/>
        </w:rPr>
        <w:t>顺境里不自傲、逆境中不自弃，你的职业道路会越来越宽。</w:t>
      </w:r>
    </w:p>
    <w:p>
      <w:pPr>
        <w:ind w:left="720"/>
        <w:rPr>
          <w:b/>
        </w:rPr>
      </w:pPr>
      <w:r>
        <w:rPr>
          <w:rFonts w:hint="eastAsia"/>
          <w:b/>
        </w:rPr>
        <w:t>产品介绍</w:t>
      </w:r>
    </w:p>
    <w:p>
      <w:pPr>
        <w:ind w:left="720"/>
      </w:pPr>
      <w:r>
        <w:rPr>
          <w:rFonts w:hint="eastAsia"/>
        </w:rPr>
        <w:t>定制企业专属版</w:t>
      </w:r>
    </w:p>
    <w:p>
      <w:pPr>
        <w:ind w:left="720"/>
      </w:pPr>
      <w:r>
        <w:rPr>
          <w:rFonts w:hint="eastAsia"/>
        </w:rPr>
        <w:t>3-5折优惠观影，经济实惠</w:t>
      </w:r>
    </w:p>
    <w:p>
      <w:pPr>
        <w:ind w:left="720"/>
      </w:pPr>
      <w:r>
        <w:rPr>
          <w:rFonts w:hint="eastAsia"/>
        </w:rPr>
        <w:t>灵活观影，全国通用</w:t>
      </w:r>
    </w:p>
    <w:p>
      <w:pPr>
        <w:ind w:left="359" w:leftChars="171" w:firstLine="420" w:firstLineChars="200"/>
      </w:pPr>
      <w:r>
        <w:rPr>
          <w:rFonts w:hint="eastAsia"/>
        </w:rPr>
        <w:t xml:space="preserve">24小时客户服务热线 </w:t>
      </w:r>
    </w:p>
    <w:p>
      <w:pPr>
        <w:ind w:left="720"/>
      </w:pPr>
      <w:r>
        <w:rPr>
          <w:rFonts w:hint="eastAsia"/>
        </w:rPr>
        <w:t>通看、个性化、更便捷</w:t>
      </w:r>
    </w:p>
    <w:p>
      <w:pPr>
        <w:ind w:left="-142" w:right="-166" w:rightChars="-79"/>
        <w:rPr>
          <w:b/>
        </w:rPr>
      </w:pPr>
      <w:r>
        <w:rPr>
          <w:b/>
        </w:rPr>
        <w:drawing>
          <wp:inline distT="0" distB="0" distL="0" distR="0">
            <wp:extent cx="2099310" cy="28371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2099651" cy="2837505"/>
                    </a:xfrm>
                    <a:prstGeom prst="rect">
                      <a:avLst/>
                    </a:prstGeom>
                    <a:noFill/>
                    <a:ln w="9525">
                      <a:noFill/>
                      <a:miter lim="800000"/>
                      <a:headEnd/>
                      <a:tailEnd/>
                    </a:ln>
                  </pic:spPr>
                </pic:pic>
              </a:graphicData>
            </a:graphic>
          </wp:inline>
        </w:drawing>
      </w:r>
      <w:r>
        <w:rPr>
          <w:b/>
        </w:rPr>
        <w:drawing>
          <wp:inline distT="0" distB="0" distL="0" distR="0">
            <wp:extent cx="2082165" cy="27876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srcRect/>
                    <a:stretch>
                      <a:fillRect/>
                    </a:stretch>
                  </pic:blipFill>
                  <pic:spPr>
                    <a:xfrm>
                      <a:off x="0" y="0"/>
                      <a:ext cx="2085802" cy="2792152"/>
                    </a:xfrm>
                    <a:prstGeom prst="rect">
                      <a:avLst/>
                    </a:prstGeom>
                    <a:noFill/>
                    <a:ln w="9525">
                      <a:noFill/>
                      <a:miter lim="800000"/>
                      <a:headEnd/>
                      <a:tailEnd/>
                    </a:ln>
                  </pic:spPr>
                </pic:pic>
              </a:graphicData>
            </a:graphic>
          </wp:inline>
        </w:drawing>
      </w:r>
      <w:r>
        <w:rPr>
          <w:b/>
        </w:rPr>
        <w:drawing>
          <wp:inline distT="0" distB="0" distL="0" distR="0">
            <wp:extent cx="2730500" cy="273558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srcRect/>
                    <a:stretch>
                      <a:fillRect/>
                    </a:stretch>
                  </pic:blipFill>
                  <pic:spPr>
                    <a:xfrm>
                      <a:off x="0" y="0"/>
                      <a:ext cx="2729251" cy="2734379"/>
                    </a:xfrm>
                    <a:prstGeom prst="rect">
                      <a:avLst/>
                    </a:prstGeom>
                    <a:noFill/>
                    <a:ln w="9525">
                      <a:noFill/>
                      <a:miter lim="800000"/>
                      <a:headEnd/>
                      <a:tailEnd/>
                    </a:ln>
                  </pic:spPr>
                </pic:pic>
              </a:graphicData>
            </a:graphic>
          </wp:inline>
        </w:drawing>
      </w:r>
    </w:p>
    <w:p>
      <w:pPr>
        <w:ind w:left="720"/>
      </w:pPr>
      <w:r>
        <w:rPr>
          <w:rFonts w:hint="eastAsia"/>
        </w:rPr>
        <w:t xml:space="preserve"> </w:t>
      </w:r>
    </w:p>
    <w:p/>
    <w:p>
      <w:pPr>
        <w:rPr>
          <w:b/>
        </w:rPr>
      </w:pPr>
      <w:r>
        <w:rPr>
          <w:rFonts w:hint="eastAsia"/>
          <w:b/>
        </w:rPr>
        <w:t>合作影院</w:t>
      </w:r>
    </w:p>
    <w:p>
      <w:r>
        <w:rPr>
          <w:rFonts w:hint="eastAsia"/>
        </w:rPr>
        <w:t xml:space="preserve">已与万达、中影、金逸、横店、燕                             </w:t>
      </w:r>
    </w:p>
    <w:p>
      <w:r>
        <w:rPr>
          <w:rFonts w:hint="eastAsia"/>
        </w:rPr>
        <w:t xml:space="preserve">林、UME、 星美、大地、上海联合、 </w:t>
      </w:r>
    </w:p>
    <w:p>
      <w:r>
        <w:rPr>
          <w:rFonts w:hint="eastAsia"/>
        </w:rPr>
        <w:t xml:space="preserve">幸福蓝海、时代金典等全国28条院 </w:t>
      </w:r>
    </w:p>
    <w:p>
      <w:r>
        <w:rPr>
          <w:rFonts w:hint="eastAsia"/>
        </w:rPr>
        <w:t xml:space="preserve">线建立合作关系！                                                 </w:t>
      </w:r>
    </w:p>
    <w:p>
      <w:r>
        <w:rPr>
          <w:rFonts w:hint="eastAsia"/>
        </w:rPr>
        <w:t>·福建区域万达院线全线开售；</w:t>
      </w:r>
    </w:p>
    <w:p>
      <w:r>
        <w:rPr>
          <w:rFonts w:hint="eastAsia"/>
        </w:rPr>
        <w:t>·福建区域金逸院线全线开售；</w:t>
      </w:r>
    </w:p>
    <w:p>
      <w:r>
        <w:rPr>
          <w:rFonts w:hint="eastAsia"/>
        </w:rPr>
        <w:t xml:space="preserve">·福建区域横店院线及大地院线均 </w:t>
      </w:r>
    </w:p>
    <w:p>
      <w:r>
        <w:rPr>
          <w:rFonts w:hint="eastAsia"/>
        </w:rPr>
        <w:t xml:space="preserve">  全线开售； </w:t>
      </w:r>
    </w:p>
    <w:p>
      <w:r>
        <w:rPr>
          <w:rFonts w:hint="eastAsia"/>
        </w:rPr>
        <w:t xml:space="preserve">  福建地区影院全城覆盖， </w:t>
      </w:r>
    </w:p>
    <w:p>
      <w:r>
        <w:rPr>
          <w:rFonts w:hint="eastAsia"/>
        </w:rPr>
        <w:t xml:space="preserve">           影城数量不断更新中！ </w:t>
      </w:r>
    </w:p>
    <w:p/>
    <w:p/>
    <w:p/>
    <w:p/>
    <w:p>
      <w:r>
        <w:rPr>
          <w:rFonts w:hint="eastAsia"/>
        </w:rPr>
        <w:t>福建中影票务通电子商务有限公司厦门分公司</w:t>
      </w:r>
    </w:p>
    <w:p>
      <w:r>
        <w:rPr>
          <w:rFonts w:hint="eastAsia"/>
        </w:rPr>
        <w:t>地址：厦门市湖里区华昌路132号华美空间C1楼4Q、4R</w:t>
      </w:r>
    </w:p>
    <w:p>
      <w:r>
        <w:rPr>
          <w:rFonts w:hint="eastAsia"/>
        </w:rPr>
        <w:t>邮编：361006</w:t>
      </w:r>
    </w:p>
    <w:p>
      <w:r>
        <w:rPr>
          <w:rFonts w:hint="eastAsia"/>
        </w:rPr>
        <w:t>电话：86-592-5668706</w:t>
      </w:r>
    </w:p>
    <w:p>
      <w:r>
        <w:rPr>
          <w:rFonts w:hint="eastAsia"/>
        </w:rPr>
        <w:t>传真：86-592-5668707</w:t>
      </w:r>
    </w:p>
    <w:p>
      <w:pPr>
        <w:rPr>
          <w:rFonts w:hint="eastAsia"/>
        </w:rPr>
      </w:pPr>
      <w:r>
        <w:rPr>
          <w:rFonts w:hint="eastAsia"/>
        </w:rPr>
        <w:t>网址：</w:t>
      </w:r>
      <w:r>
        <w:fldChar w:fldCharType="begin"/>
      </w:r>
      <w:r>
        <w:instrText xml:space="preserve"> HYPERLINK "http://www.piaowutong.cc" </w:instrText>
      </w:r>
      <w:r>
        <w:fldChar w:fldCharType="separate"/>
      </w:r>
      <w:r>
        <w:rPr>
          <w:rStyle w:val="6"/>
          <w:rFonts w:hint="eastAsia"/>
        </w:rPr>
        <w:t>www.piaowutong.cc</w:t>
      </w:r>
      <w:r>
        <w:rPr>
          <w:rStyle w:val="6"/>
          <w:rFonts w:hint="eastAsia"/>
        </w:rPr>
        <w:fldChar w:fldCharType="end"/>
      </w:r>
    </w:p>
    <w:p>
      <w:pPr>
        <w:rPr>
          <w:rFonts w:hint="eastAsia"/>
        </w:rPr>
      </w:pPr>
    </w:p>
    <w:p>
      <w:pPr>
        <w:rPr>
          <w:rFonts w:hint="eastAsia"/>
        </w:rPr>
      </w:pPr>
      <w:bookmarkStart w:id="0" w:name="_GoBack"/>
      <w:bookmarkEnd w:id="0"/>
      <w:r>
        <w:rPr>
          <w:rFonts w:hint="eastAsia"/>
        </w:rPr>
        <w:t>优惠活动：</w:t>
      </w:r>
    </w:p>
    <w:p>
      <w:pPr>
        <w:pStyle w:val="11"/>
        <w:numPr>
          <w:ilvl w:val="0"/>
          <w:numId w:val="5"/>
        </w:numPr>
        <w:ind w:firstLineChars="0"/>
        <w:rPr>
          <w:rFonts w:hint="eastAsia"/>
        </w:rPr>
      </w:pPr>
      <w:r>
        <w:rPr>
          <w:rFonts w:hint="eastAsia"/>
        </w:rPr>
        <w:t xml:space="preserve">个人持工会卡采购中影票务通电影卡面值100元送4元   </w:t>
      </w:r>
    </w:p>
    <w:p>
      <w:pPr>
        <w:pStyle w:val="11"/>
        <w:numPr>
          <w:ilvl w:val="0"/>
          <w:numId w:val="5"/>
        </w:numPr>
        <w:ind w:firstLineChars="0"/>
      </w:pPr>
      <w:r>
        <w:rPr>
          <w:rFonts w:hint="eastAsia"/>
        </w:rPr>
        <w:t xml:space="preserve">单位采购中影票务通电影卡100张（每张电影卡面值100元）以上每张送5元，采购量500张（每张电影卡面值100元）以上享受九四折同时附加个性化定制版面。 </w:t>
      </w:r>
    </w:p>
    <w:p>
      <w:pPr>
        <w:pStyle w:val="11"/>
        <w:numPr>
          <w:ilvl w:val="0"/>
          <w:numId w:val="0"/>
        </w:numPr>
        <w:ind w:leftChars="0"/>
      </w:pPr>
      <w:r>
        <w:rPr>
          <w:rFonts w:hint="eastAsia"/>
        </w:rPr>
        <w:t xml:space="preserve">  </w:t>
      </w:r>
    </w:p>
    <w:p>
      <w:r>
        <w:rPr>
          <w:rFonts w:hint="eastAsia"/>
          <w:lang w:eastAsia="zh-CN"/>
        </w:rPr>
        <w:t>公交</w:t>
      </w:r>
      <w:r>
        <w:rPr>
          <w:rFonts w:hint="eastAsia"/>
        </w:rPr>
        <w:t>可乘:130、131、94、93、22、43、436到华美站下车即可。</w:t>
      </w:r>
    </w:p>
    <w:p/>
    <w:sectPr>
      <w:pgSz w:w="11906" w:h="16838"/>
      <w:pgMar w:top="720" w:right="42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C435D"/>
    <w:multiLevelType w:val="multilevel"/>
    <w:tmpl w:val="44AC435D"/>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
    <w:nsid w:val="48825891"/>
    <w:multiLevelType w:val="multilevel"/>
    <w:tmpl w:val="48825891"/>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F77433"/>
    <w:multiLevelType w:val="multilevel"/>
    <w:tmpl w:val="48F77433"/>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3">
    <w:nsid w:val="506B5D27"/>
    <w:multiLevelType w:val="multilevel"/>
    <w:tmpl w:val="506B5D27"/>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4">
    <w:nsid w:val="7D85214C"/>
    <w:multiLevelType w:val="multilevel"/>
    <w:tmpl w:val="7D85214C"/>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E2"/>
    <w:rsid w:val="000D62C5"/>
    <w:rsid w:val="00153296"/>
    <w:rsid w:val="005F49E2"/>
    <w:rsid w:val="0062341D"/>
    <w:rsid w:val="007759E2"/>
    <w:rsid w:val="008C6245"/>
    <w:rsid w:val="00984A9F"/>
    <w:rsid w:val="00B1289F"/>
    <w:rsid w:val="00BC2C51"/>
    <w:rsid w:val="00DE30A4"/>
    <w:rsid w:val="00FB7A45"/>
    <w:rsid w:val="3614429B"/>
    <w:rsid w:val="36D177A8"/>
    <w:rsid w:val="39354A13"/>
    <w:rsid w:val="561661F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333333"/>
      <w:u w:val="non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批注框文本 Char"/>
    <w:basedOn w:val="5"/>
    <w:link w:val="2"/>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196</Words>
  <Characters>1118</Characters>
  <Lines>9</Lines>
  <Paragraphs>2</Paragraphs>
  <ScaleCrop>false</ScaleCrop>
  <LinksUpToDate>false</LinksUpToDate>
  <CharactersWithSpaces>1312</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2016-06-27T06:32:00Z</dcterms:created>
  <dc:creator>hp</dc:creator>
  <cp:lastModifiedBy>Administrator</cp:lastModifiedBy>
  <dcterms:modified xsi:type="dcterms:W3CDTF">2016-09-09T03:56:06Z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